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İxtisas: Bank  işi</w:t>
      </w:r>
    </w:p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Kurs:  III</w:t>
      </w:r>
    </w:p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Fənn: Maliyyə</w:t>
      </w:r>
    </w:p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Müəllim:    R.Rzayeva</w:t>
      </w:r>
    </w:p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9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9989"/>
      </w:tblGrid>
      <w:tr w:rsidR="00A474C5" w:rsidRPr="00E12810" w:rsidTr="00AD6EC5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474C5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Maliyyənin mahiyyəti.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474C5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 xml:space="preserve"> Maliyyə münasibətlərinin istiqamətləri.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474C5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Pul vəsaitləri fondları.</w:t>
            </w:r>
          </w:p>
        </w:tc>
      </w:tr>
      <w:tr w:rsidR="00A474C5" w:rsidRPr="00E12810" w:rsidTr="00AD6EC5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474C5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 xml:space="preserve"> Mərkəzləşdirilmiş pul fondları.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474C5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Yığım, istehlak və ehtiyat fondları.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474C5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Mərkəzləşdirilməmiş pul fondları.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474C5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Maliyyənin predmeti və metodu.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474C5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Maliyyənin predmeti.</w:t>
            </w:r>
          </w:p>
        </w:tc>
      </w:tr>
      <w:tr w:rsidR="00A474C5" w:rsidRPr="00E12810" w:rsidTr="00AD6EC5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474C5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Geniş təkrar istehsalın mərhələləri.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Maliyyənin metodu.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 xml:space="preserve"> Maliyyənin funksiyaları.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Maliyyənin bölüşdürücü funksiyası.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 xml:space="preserve"> Maliyyənin nəzarət funksiyası.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 xml:space="preserve"> Manatla nəzarət funksiyası.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 xml:space="preserve"> Maliyyə orqanlarının həyata keçirdikləri nəzarət.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Maliyyənin zəruriliyi.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 xml:space="preserve"> Maliyyənin  zəruriliyinin şərtləri.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 xml:space="preserve"> Maliyyə resursları.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Dövlətin maliyyə resurslarının formalaşması mənbələri.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Mərkəzləşdirilmiş maliyyə resursları.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Müəssisənin maliyyə resursları.</w:t>
            </w:r>
          </w:p>
        </w:tc>
      </w:tr>
      <w:tr w:rsidR="00A474C5" w:rsidRPr="00E12810" w:rsidTr="00AD6EC5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 siyasətinin mahiyyəti.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 siyasətinin növləri.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 strategiyası.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 taktikası.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 siyasətinin formalaşmasının prinsipləri.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Dövlətin investisiya siyasəti.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 xml:space="preserve"> Dövlətin investisiya siyasətinin əsas məqsədi.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 xml:space="preserve"> İnvestisiya anlayışı.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Azərbaycan Respublikasının maliyyə sistemi.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 xml:space="preserve"> Maliyyə s isteminin növləri.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Müəssisə və təşkilatların maliyyə sistemi.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Ümumdövlət maliyyə sistemi.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Müəssisə və təşkilatların maliyyə sistemi.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 xml:space="preserve"> Kredit-Bank sistemi.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Azərbaycan Respublikasının büdcə sisteminin səviyyələri.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Büdcədənkənar dövlət sosial fondları</w:t>
            </w:r>
          </w:p>
        </w:tc>
      </w:tr>
      <w:tr w:rsidR="00A474C5" w:rsidRPr="00E12810" w:rsidTr="00AD6EC5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Maliyyənin idarəedilməsinin mahiyyəti.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Maliyyənin idarəedilməsinin metodları.</w:t>
            </w:r>
          </w:p>
        </w:tc>
      </w:tr>
      <w:tr w:rsidR="00A474C5" w:rsidRPr="00E12810" w:rsidTr="00AD6EC5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İdarəetmə haqqında anlayış.</w:t>
            </w:r>
          </w:p>
        </w:tc>
      </w:tr>
      <w:tr w:rsidR="00A474C5" w:rsidRPr="00E12810" w:rsidTr="00AD6EC5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Maliyyənin idarəedilməsinin mühüm funksional elementləri.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Operativ idarəetmə.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Planlaşdırma anlayışı.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Strateji idarəetmə.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Maliyyənin dövlət idarəetmə orqanları sistemi.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Maliyyənin dövlət idarəetmə orqanlarının vəzifələri.</w:t>
            </w:r>
          </w:p>
        </w:tc>
      </w:tr>
      <w:tr w:rsidR="00A474C5" w:rsidRPr="00E12810" w:rsidTr="00AD6EC5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Maliyyənin idarəedilməsini həyata keçir</w:t>
            </w:r>
            <w:r>
              <w:rPr>
                <w:sz w:val="20"/>
                <w:szCs w:val="20"/>
                <w:lang w:val="az-Latn-AZ"/>
              </w:rPr>
              <w:t>ən ən mühüm orqanın vəzifələri</w:t>
            </w:r>
            <w:r w:rsidRPr="00E12810">
              <w:rPr>
                <w:sz w:val="20"/>
                <w:szCs w:val="20"/>
                <w:lang w:val="az-Latn-AZ"/>
              </w:rPr>
              <w:t xml:space="preserve"> 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 bazarının mahiyyəti və rolu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lastRenderedPageBreak/>
              <w:t>49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 bazarının mahiyyəti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az-Latn-AZ"/>
              </w:rPr>
            </w:pPr>
            <w:r w:rsidRPr="00E12810">
              <w:rPr>
                <w:sz w:val="20"/>
                <w:szCs w:val="20"/>
                <w:lang w:val="az-Latn-AZ"/>
              </w:rPr>
              <w:t>Maliyyə bazarının  növləri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az-Latn-AZ"/>
              </w:rPr>
            </w:pPr>
            <w:r w:rsidRPr="00E12810">
              <w:rPr>
                <w:sz w:val="20"/>
                <w:szCs w:val="20"/>
              </w:rPr>
              <w:t>Maliyyə bazarının formaları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</w:rPr>
              <w:t>Maliyyə planlaşdırılmasının mahiyyəti və rolu.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</w:rPr>
              <w:t>Maliyyə planlaşdırılmasının vəzifələri.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</w:rPr>
              <w:t>Maliyyə planlaşdırılmasının mərhələləri. prinsipləri və metodları,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</w:rPr>
              <w:t>Maliyyə planlaşdırılmasının əmsal metodu.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</w:rPr>
              <w:t>Maliyyə planlaşdırılmasının  normativ və balans  metodu.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</w:rPr>
              <w:t>Maliyyə planları sistemi.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</w:rPr>
              <w:t>Maliyyə planları sisteminin istiqamətləri.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</w:rPr>
              <w:t>Maliyyə planlarının bölmələri.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</w:rPr>
              <w:t>Qeyri-istehsal sahələrinin maliyyə planı.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</w:rPr>
              <w:t>Maddi-istehsal müəssisə və təşkilatların maliyyə planı.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</w:rPr>
              <w:t xml:space="preserve"> Ümumdövlət səviyyəsində tərtib edilən maliyyə planları.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tabs>
                <w:tab w:val="center" w:pos="5046"/>
                <w:tab w:val="left" w:pos="7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810">
              <w:rPr>
                <w:rFonts w:ascii="Times New Roman" w:hAnsi="Times New Roman" w:cs="Times New Roman"/>
                <w:sz w:val="20"/>
                <w:szCs w:val="20"/>
              </w:rPr>
              <w:t>Maliyyənin idarə edilməsinin avtomatlaşdırılmış sistemi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tabs>
                <w:tab w:val="center" w:pos="5046"/>
                <w:tab w:val="left" w:pos="7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810">
              <w:rPr>
                <w:rFonts w:ascii="Times New Roman" w:hAnsi="Times New Roman" w:cs="Times New Roman"/>
                <w:sz w:val="20"/>
                <w:szCs w:val="20"/>
              </w:rPr>
              <w:t>Bazar iqtisadiyyatı şəraitində maliyyə planlaşdırılması və proqnozlaşdırılması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 proqramları.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 nəzarətinin mahiyyəti.</w:t>
            </w:r>
          </w:p>
        </w:tc>
      </w:tr>
      <w:tr w:rsidR="00A474C5" w:rsidRPr="00E12810" w:rsidTr="00AD6EC5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 xml:space="preserve"> Daxili nəzarət xidməti.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Maliyyə nəzarətinin növləri və formaları.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Mülkiyyət formalarına görə maliyyə nəzarəti.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Dövlət maliyyə nəzarətini həyata keçirən orqan.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Qeyri-dövlət maliyyə nəzarəti.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 xml:space="preserve"> Firmadaxili nəzarət.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Təsərrüfatdaxili nəzarət.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Auditor maliyyə nəzarəti.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Daxili və xarici audit.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az-Latn-AZ"/>
              </w:rPr>
            </w:pPr>
            <w:r w:rsidRPr="00E12810">
              <w:rPr>
                <w:sz w:val="20"/>
                <w:szCs w:val="20"/>
                <w:lang w:val="az-Latn-AZ"/>
              </w:rPr>
              <w:t>Məcburi və Könüllü audit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Dövlət büdcəsinin mahiyyəti.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Azərbaycan Respublikasının  büdcə quruculuğu.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Azərbaycan Respublikasının  büdcə sistemi.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Dövlət büdcəsinin xərcləri.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Dövlət büdcəsi  xərclərinin  formaları.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Dövlət büdcəsinin gəlirləri.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Gömrük tarifi.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Birdəfəlik və dövlət rüsumları.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Büdcə kəsirinin və onun örtülməsi mənbələri.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Büdcə kəsirinin əmələgəlmə  səbəbləri.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az-Latn-AZ"/>
              </w:rPr>
            </w:pPr>
            <w:r w:rsidRPr="00E12810">
              <w:rPr>
                <w:sz w:val="20"/>
                <w:szCs w:val="20"/>
                <w:lang w:val="az-Latn-AZ"/>
              </w:rPr>
              <w:t>Büdcə quruculuğu və onun tənzimlənməsi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az-Latn-AZ"/>
              </w:rPr>
            </w:pPr>
            <w:r w:rsidRPr="00E12810">
              <w:rPr>
                <w:sz w:val="20"/>
                <w:szCs w:val="20"/>
                <w:lang w:val="az-Latn-AZ"/>
              </w:rPr>
              <w:t>Yerli büdcələr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az-Latn-AZ"/>
              </w:rPr>
            </w:pPr>
            <w:r w:rsidRPr="00E12810">
              <w:rPr>
                <w:sz w:val="20"/>
                <w:szCs w:val="20"/>
                <w:lang w:val="az-Latn-AZ"/>
              </w:rPr>
              <w:t>Büdcədənkənar fondların mahiyyəti və zəruriliyi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Dövlət borclarının mahiyyəti.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Borclanmanın xüsusi səbəbləri.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E12810">
              <w:rPr>
                <w:sz w:val="20"/>
                <w:szCs w:val="20"/>
                <w:lang w:val="az-Latn-AZ"/>
              </w:rPr>
              <w:t>Dövlət borclarının istiqamətləri.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az-Latn-AZ"/>
              </w:rPr>
            </w:pPr>
            <w:r w:rsidRPr="00E12810">
              <w:rPr>
                <w:sz w:val="20"/>
                <w:szCs w:val="20"/>
                <w:lang w:val="az-Latn-AZ"/>
              </w:rPr>
              <w:t>Xəzinədarlıq</w:t>
            </w:r>
          </w:p>
        </w:tc>
      </w:tr>
      <w:tr w:rsidR="00A474C5" w:rsidRPr="00E12810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810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5" w:rsidRPr="00E12810" w:rsidRDefault="00A474C5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az-Latn-AZ"/>
              </w:rPr>
            </w:pPr>
            <w:r w:rsidRPr="00E12810">
              <w:rPr>
                <w:sz w:val="20"/>
                <w:szCs w:val="20"/>
                <w:lang w:val="az-Latn-AZ"/>
              </w:rPr>
              <w:t>Xəzinədarlıq şöbələri</w:t>
            </w:r>
          </w:p>
        </w:tc>
      </w:tr>
    </w:tbl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</w:p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</w:p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</w:p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</w:p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</w:p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</w:p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</w:p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</w:p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</w:p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</w:p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</w:p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</w:p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</w:p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</w:p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</w:p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</w:p>
    <w:p w:rsidR="00A474C5" w:rsidRDefault="00A474C5" w:rsidP="00A474C5">
      <w:pPr>
        <w:spacing w:after="0" w:line="240" w:lineRule="auto"/>
        <w:rPr>
          <w:rFonts w:ascii="Times New Roman" w:hAnsi="Times New Roman" w:cs="Times New Roman"/>
        </w:rPr>
      </w:pPr>
    </w:p>
    <w:p w:rsidR="00C0384B" w:rsidRDefault="00C0384B">
      <w:bookmarkStart w:id="0" w:name="_GoBack"/>
      <w:bookmarkEnd w:id="0"/>
    </w:p>
    <w:sectPr w:rsidR="00C038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5717B2"/>
    <w:multiLevelType w:val="hybridMultilevel"/>
    <w:tmpl w:val="DAF0CB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C5"/>
    <w:rsid w:val="00A474C5"/>
    <w:rsid w:val="00C0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49747-CF87-4A47-8C47-9EB34E02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4C5"/>
    <w:pPr>
      <w:spacing w:after="200" w:line="276" w:lineRule="auto"/>
    </w:pPr>
    <w:rPr>
      <w:rFonts w:eastAsiaTheme="minorEastAsia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2024-09-19T06:14:00Z</dcterms:created>
  <dcterms:modified xsi:type="dcterms:W3CDTF">2024-09-19T06:14:00Z</dcterms:modified>
</cp:coreProperties>
</file>