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6037"/>
        <w:gridCol w:w="665"/>
        <w:gridCol w:w="708"/>
        <w:gridCol w:w="567"/>
        <w:gridCol w:w="567"/>
        <w:gridCol w:w="567"/>
        <w:gridCol w:w="567"/>
      </w:tblGrid>
      <w:tr w:rsidR="00D20128" w:rsidRPr="00F217B9" w:rsidTr="00D35A9F">
        <w:trPr>
          <w:trHeight w:val="269"/>
        </w:trPr>
        <w:tc>
          <w:tcPr>
            <w:tcW w:w="10314" w:type="dxa"/>
            <w:gridSpan w:val="8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17B9">
              <w:rPr>
                <w:rFonts w:eastAsia="Times New Roman"/>
                <w:b/>
                <w:sz w:val="24"/>
                <w:szCs w:val="24"/>
              </w:rPr>
              <w:t>Təlim nəticələrinin qiymətləndirilməsi etibarlılığı</w:t>
            </w:r>
          </w:p>
        </w:tc>
      </w:tr>
      <w:tr w:rsidR="00D20128" w:rsidRPr="00F217B9" w:rsidTr="00D35A9F">
        <w:trPr>
          <w:trHeight w:val="135"/>
        </w:trPr>
        <w:tc>
          <w:tcPr>
            <w:tcW w:w="636" w:type="dxa"/>
            <w:vMerge w:val="restart"/>
            <w:textDirection w:val="btLr"/>
            <w:vAlign w:val="center"/>
          </w:tcPr>
          <w:p w:rsidR="00D20128" w:rsidRPr="00F217B9" w:rsidRDefault="00D20128" w:rsidP="00D35A9F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17B9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6037" w:type="dxa"/>
            <w:vMerge w:val="restart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  <w:tc>
          <w:tcPr>
            <w:tcW w:w="3641" w:type="dxa"/>
            <w:gridSpan w:val="6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Fənnin təlim nəticələri (FTN)</w:t>
            </w:r>
          </w:p>
        </w:tc>
      </w:tr>
      <w:tr w:rsidR="00D20128" w:rsidRPr="00F217B9" w:rsidTr="00D35A9F">
        <w:trPr>
          <w:trHeight w:val="436"/>
        </w:trPr>
        <w:tc>
          <w:tcPr>
            <w:tcW w:w="636" w:type="dxa"/>
            <w:vMerge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6037" w:type="dxa"/>
            <w:vMerge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F217B9">
              <w:rPr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F217B9">
              <w:rPr>
                <w:b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F217B9">
              <w:rPr>
                <w:b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F217B9">
              <w:rPr>
                <w:b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F217B9">
              <w:rPr>
                <w:b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F217B9">
              <w:rPr>
                <w:b/>
                <w:sz w:val="24"/>
                <w:szCs w:val="24"/>
                <w:lang w:val="az-Latn-AZ"/>
              </w:rPr>
              <w:t>6</w:t>
            </w:r>
          </w:p>
        </w:tc>
      </w:tr>
      <w:tr w:rsidR="00D20128" w:rsidRPr="00F217B9" w:rsidTr="00D35A9F">
        <w:trPr>
          <w:trHeight w:val="156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Kənd təsərərrüfatı heyvanlarının gigiyenasına giriş</w:t>
            </w:r>
          </w:p>
        </w:tc>
        <w:tc>
          <w:tcPr>
            <w:tcW w:w="665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  <w:r w:rsidRPr="00F217B9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708" w:type="dxa"/>
          </w:tcPr>
          <w:p w:rsidR="00D20128" w:rsidRPr="00F217B9" w:rsidRDefault="00D20128" w:rsidP="00D35A9F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rPr>
          <w:trHeight w:val="322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Zoogigiyenanın  inkişaf tarixi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Zoogigiyenanın  nəzəri fənnlərlə əlaqəsi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Azərbaycan alimlərinin zoogigiyena elminin inkişafında rolu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Statik və eksperimental metod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Sanitariya müayinə metodu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Yemlərə və heyvanların yemləndirilməsinə qoyulan zoogigiyenik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Yemlər və onlara qoyulan zoogigyenik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rPr>
          <w:trHeight w:val="293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Tərkibində footodinamiki maddələr olan yemlərdən əmələ gələn zəhərlənmələr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Sianogen qlikozid tərkibli yemlər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F217B9">
              <w:rPr>
                <w:sz w:val="24"/>
                <w:szCs w:val="24"/>
                <w:lang w:val="az-Latn-AZ"/>
              </w:rPr>
              <w:t>Heyvanın pambuq jımıxı ilə zəhərlənməsi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Gənəgerçək jımıxı və çiyid toxumu ilə zəhərlənmə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Kartof və onun cecəsi ilə zəhərlənmə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Heyvanın yayda otlaq düşərgə şəraitində saxlanma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rPr>
          <w:trHeight w:val="360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Otlaqların və düşərgələrin hazırlanması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Heyvanın yaylaq və qış otlaqlarında saxlanması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Torpaq və onun əhəmiyyəti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rPr>
          <w:trHeight w:val="415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Torpağın kənd təsərrüfatı heyvanların sağlamlığına təsriri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Torpağın kimyəvi təsiri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Torpağa heyvanların sağlamlığının təsiri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Torpağın bioloji xassələri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Torpağın infeksiyası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rPr>
          <w:trHeight w:val="368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Heyvandarlıqda suyun gigiyenik və təsərrüfat əhəmiyyəti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F217B9">
              <w:rPr>
                <w:sz w:val="24"/>
                <w:szCs w:val="24"/>
                <w:lang w:val="az-Latn-AZ"/>
              </w:rPr>
              <w:t>Hava mühütinə qoyulan sanitar-gigiyenik ekoloji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rFonts w:eastAsia="Calibri"/>
                <w:sz w:val="24"/>
                <w:szCs w:val="24"/>
                <w:lang w:val="az-Latn-AZ"/>
              </w:rPr>
              <w:t xml:space="preserve"> </w:t>
            </w:r>
            <w:r w:rsidRPr="00F217B9">
              <w:rPr>
                <w:sz w:val="24"/>
                <w:szCs w:val="24"/>
                <w:lang w:val="az-Latn-AZ"/>
              </w:rPr>
              <w:t>Havanın ionlaşması.Müsbət və mənfi ionların orqanizmə təsiri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Hava tozları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Atmosfer çirklənməsi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rPr>
          <w:trHeight w:val="425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Hava tozları və qlobal çirklənmə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İçməli suyun ümumi sanitariya cəhətdən qiymətləndirilməsi üsulları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Qoyun və keçilərin saxlanma gigiyenası Tövlə şəraiti və tövlə otlaq şəraiti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tabs>
                <w:tab w:val="left" w:pos="567"/>
              </w:tabs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Qoyunların qırxım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 xml:space="preserve">Yunun keyfiyyətinin yaxşılaşdırılmasına göstərilən sanitar </w:t>
            </w:r>
            <w:r w:rsidRPr="00F217B9">
              <w:rPr>
                <w:rFonts w:ascii="Times New Roman" w:hAnsi="Times New Roman"/>
                <w:sz w:val="24"/>
                <w:szCs w:val="24"/>
              </w:rPr>
              <w:lastRenderedPageBreak/>
              <w:t>gigiyenik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Heyvanların binalarının abadlaşdırılmasına göstərilən sanitar-gigiyenik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Binalarda hava mübadiləsi və vertolyasiya sistemləri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Binaların qızdırılması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Buzov və törədici buğaların saxlanmasına qpyulan sanitar-gigiyenik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Buzovların bəslənmə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Müxtəlif üsullarla buzovların bəslənmə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Quşçuluqda sanitar gigiyrnikm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Quşların qapalı sistemdə saxlanma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Times New Roman"/>
                <w:sz w:val="24"/>
                <w:szCs w:val="24"/>
                <w:lang w:eastAsia="en-CA" w:bidi="en-CA"/>
              </w:rPr>
            </w:pPr>
            <w:r w:rsidRPr="00F217B9">
              <w:rPr>
                <w:sz w:val="24"/>
                <w:szCs w:val="24"/>
                <w:lang w:val="az-Latn-AZ"/>
              </w:rPr>
              <w:t>Quşlar üçün gəzintiyəsu təchizatına qoyulan gigiyenik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Quşçuluqda sanitar gigiyenanın və quşların qəfəsli sistemdə saxlamaq gigiyenaları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Quşlar üçün gəzintiyə su təczihatına qoyulan gigiyenik tələblər və döşəmə üzərində qəfəslərdə bəslənən cavan quşların gigiyenası.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Arı xana üçün yerin seçilməsi və arının şəxsi gigiyenası.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Arıçının şəxsi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Arıxananın təşkili və avadanlıqları və arıxana üçün yerin seçilməsi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Arıxana üçün yerin seçilməsi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hAnsi="Times New Roman"/>
                <w:sz w:val="24"/>
                <w:szCs w:val="24"/>
              </w:rPr>
              <w:t>Arıların saxlanma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Qaramalın açıq sistemdə saxlanma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Qaramalın bağlı sistemdə saxlanma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rPr>
          <w:trHeight w:val="465"/>
        </w:trPr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rFonts w:eastAsia="Calibri"/>
                <w:sz w:val="24"/>
                <w:szCs w:val="24"/>
                <w:lang w:val="az-Latn-AZ"/>
              </w:rPr>
            </w:pPr>
            <w:r w:rsidRPr="00F217B9">
              <w:rPr>
                <w:rFonts w:eastAsia="Calibri"/>
                <w:sz w:val="24"/>
                <w:szCs w:val="24"/>
                <w:lang w:val="az-Latn-AZ"/>
              </w:rPr>
              <w:t xml:space="preserve">Dovşanların saxlanma gigiyenası </w:t>
            </w:r>
          </w:p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Dovşanların yemlənmə gigiyenası 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Heyvandarlıq müəssisələrində olan işçilərin şəxsi gigiyenası 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Torpaq və onun əhəmiyyəti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sz w:val="24"/>
                <w:szCs w:val="24"/>
              </w:rPr>
              <w:t>Otlaqların və düşərgələrin hazırlanması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sz w:val="24"/>
                <w:szCs w:val="24"/>
              </w:rPr>
              <w:t>Hava tozları və qlobal çirklənmə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sz w:val="24"/>
                <w:szCs w:val="24"/>
              </w:rPr>
              <w:t>Atmosfer çirklənməsi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Heyvanların aşağı və yuxarı temperatura uyğunlaşması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Havanın fiziki xassələri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Cavan heyvanların xəstəliklərdən qorunması üçün tələb olunan zoogigiyenik tələblər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D20128" w:rsidRPr="00F217B9" w:rsidTr="00D35A9F">
        <w:tc>
          <w:tcPr>
            <w:tcW w:w="636" w:type="dxa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217B9"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6037" w:type="dxa"/>
            <w:vAlign w:val="center"/>
          </w:tcPr>
          <w:p w:rsidR="00D20128" w:rsidRPr="00F217B9" w:rsidRDefault="00D20128" w:rsidP="00D35A9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 w:rsidRPr="00F217B9"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Qəfəslərdə bəslənən cavan quşların gigiyenası</w:t>
            </w:r>
          </w:p>
        </w:tc>
        <w:tc>
          <w:tcPr>
            <w:tcW w:w="665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0128" w:rsidRPr="00F217B9" w:rsidRDefault="00D20128" w:rsidP="00D35A9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D20128" w:rsidRPr="00F217B9" w:rsidRDefault="00D20128" w:rsidP="00D35A9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F217B9">
              <w:rPr>
                <w:sz w:val="24"/>
                <w:szCs w:val="24"/>
                <w:lang w:val="az-Latn-AZ"/>
              </w:rPr>
              <w:t>X</w:t>
            </w:r>
          </w:p>
        </w:tc>
      </w:tr>
    </w:tbl>
    <w:p w:rsidR="00D20128" w:rsidRPr="00F217B9" w:rsidRDefault="00D20128" w:rsidP="00D20128">
      <w:pPr>
        <w:spacing w:line="240" w:lineRule="auto"/>
        <w:rPr>
          <w:b/>
          <w:sz w:val="24"/>
          <w:szCs w:val="24"/>
        </w:rPr>
      </w:pPr>
    </w:p>
    <w:p w:rsidR="00D20128" w:rsidRDefault="00D20128" w:rsidP="00D20128"/>
    <w:p w:rsidR="000B20A7" w:rsidRDefault="000B20A7">
      <w:bookmarkStart w:id="0" w:name="_GoBack"/>
      <w:bookmarkEnd w:id="0"/>
    </w:p>
    <w:sectPr w:rsidR="000B20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28"/>
    <w:rsid w:val="000B20A7"/>
    <w:rsid w:val="00D2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85C5-C8C6-4A6B-9030-A4686DF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28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12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128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2024-09-20T08:53:00Z</dcterms:created>
  <dcterms:modified xsi:type="dcterms:W3CDTF">2024-09-20T08:54:00Z</dcterms:modified>
</cp:coreProperties>
</file>