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10"/>
        <w:gridCol w:w="9704"/>
      </w:tblGrid>
      <w:tr w:rsidR="00E139B9" w:rsidRPr="00A000D1" w:rsidTr="00F743F4">
        <w:trPr>
          <w:trHeight w:val="512"/>
        </w:trPr>
        <w:tc>
          <w:tcPr>
            <w:tcW w:w="610" w:type="dxa"/>
            <w:vMerge w:val="restart"/>
            <w:textDirection w:val="btLr"/>
            <w:hideMark/>
          </w:tcPr>
          <w:p w:rsidR="00E139B9" w:rsidRPr="00EF4D69" w:rsidRDefault="00E139B9" w:rsidP="0042395C">
            <w:pPr>
              <w:spacing w:line="360" w:lineRule="auto"/>
              <w:ind w:left="113" w:right="113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S/n</w:t>
            </w:r>
          </w:p>
        </w:tc>
        <w:tc>
          <w:tcPr>
            <w:tcW w:w="9704" w:type="dxa"/>
            <w:vMerge w:val="restart"/>
            <w:vAlign w:val="center"/>
          </w:tcPr>
          <w:p w:rsidR="00E139B9" w:rsidRPr="00EF4D69" w:rsidRDefault="00E139B9" w:rsidP="0042395C">
            <w:pPr>
              <w:spacing w:line="36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val="az-Latn-AZ"/>
              </w:rPr>
              <w:t>İmtahan sualları</w:t>
            </w:r>
            <w:bookmarkStart w:id="0" w:name="_GoBack"/>
            <w:bookmarkEnd w:id="0"/>
          </w:p>
        </w:tc>
      </w:tr>
      <w:tr w:rsidR="00E139B9" w:rsidRPr="00A000D1" w:rsidTr="00F743F4">
        <w:trPr>
          <w:trHeight w:val="377"/>
        </w:trPr>
        <w:tc>
          <w:tcPr>
            <w:tcW w:w="610" w:type="dxa"/>
            <w:vMerge/>
            <w:hideMark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</w:p>
        </w:tc>
        <w:tc>
          <w:tcPr>
            <w:tcW w:w="9704" w:type="dxa"/>
            <w:vMerge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</w:p>
        </w:tc>
      </w:tr>
      <w:tr w:rsidR="00E139B9" w:rsidRPr="00E139B9" w:rsidTr="00F743F4">
        <w:trPr>
          <w:trHeight w:val="422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spacing w:line="36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spacing w:line="360" w:lineRule="auto"/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XX əsrin əvvəllərində Şimali Azərbaycanın sosial-iqtisadi vəziyyəti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I dünya müharibəsinin Azərbaycan üçün nəticələri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1917-1918-ci ilin əvvəllərində Azərbaycanda ictimai-siyasi vəziyyət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XX əsrin əvvəllərində Şimali Azərbaycanda siyasi vəziyyət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I dünya müharibəsinin Azərbaycan iqtisadiyyatına təsiri</w:t>
            </w:r>
          </w:p>
        </w:tc>
      </w:tr>
      <w:tr w:rsidR="00E139B9" w:rsidRPr="00A000D1" w:rsidTr="00F743F4">
        <w:trPr>
          <w:trHeight w:val="377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spacing w:line="36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spacing w:line="360" w:lineRule="auto"/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1918-ci il mart soyqırımı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1917-ci il fevral inqilabının Azərbaycan üçün nəticələri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XX əsrin əvvəllərində Azərbaycan mədəniyyəti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Cənubi Azərbaycanda Səttarxan hərəkatı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XX əsrin əvvəllərində Azərbaycanda maarif və elm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spacing w:line="36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spacing w:line="360" w:lineRule="auto"/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XX əsrin əvvəllərində Cənubi Azərbaycanda demokratik və milli-azadlıq hərəkatları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Cənubi Azərbaycan 1905-1911-ci illər Məşrutə inqilabı dövründə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Azərbaycan Xalq Cümhuriyyətinin yaranması və onun bütün Şimali Azərbaycan ərazisinə bərqərar edilməsi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Şeyx Məhəmməd Xiyabaninin başçılığı ilə Cənubi Azərbaycanda demokratik və milli azadlıq hərəkatı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Azərbaycan Xalq Cümhuriyyətinin milli dövlət quruculuğu. Azərbaycan parlamenti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spacing w:line="36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spacing w:line="360" w:lineRule="auto"/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1917-1918-ci illərdə Azərbaycanda yaranmış partiya və təşkilatların fəaliyyət istiqamətləri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17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Azərbaycan Xalq Cümhuriyyətinin daxili siyasəti</w:t>
            </w:r>
          </w:p>
        </w:tc>
      </w:tr>
      <w:tr w:rsidR="00E139B9" w:rsidRPr="00A000D1" w:rsidTr="00F743F4">
        <w:trPr>
          <w:trHeight w:val="431"/>
        </w:trPr>
        <w:tc>
          <w:tcPr>
            <w:tcW w:w="610" w:type="dxa"/>
            <w:hideMark/>
          </w:tcPr>
          <w:p w:rsidR="00E139B9" w:rsidRPr="00EF4D69" w:rsidRDefault="00E139B9" w:rsidP="0042395C">
            <w:pPr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18</w:t>
            </w:r>
          </w:p>
        </w:tc>
        <w:tc>
          <w:tcPr>
            <w:tcW w:w="9704" w:type="dxa"/>
          </w:tcPr>
          <w:p w:rsidR="00E139B9" w:rsidRPr="00EF4D69" w:rsidRDefault="00E139B9" w:rsidP="0042395C">
            <w:pPr>
              <w:jc w:val="left"/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</w:pPr>
            <w:r w:rsidRPr="00EF4D69">
              <w:rPr>
                <w:rFonts w:eastAsia="Times New Roman"/>
                <w:color w:val="0D0D0D" w:themeColor="text1" w:themeTint="F2"/>
                <w:sz w:val="20"/>
                <w:szCs w:val="20"/>
                <w:lang w:val="az-Latn-AZ"/>
              </w:rPr>
              <w:t>Azərbaycanda sovet rejiminin bərqərar olması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19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Xalq Cümhuriyyətinin xarici siyasəti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sovet rejiminə qarşı üsyanlar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DQMV və Naxçıvan MSSR –nin təşkili</w:t>
            </w:r>
          </w:p>
        </w:tc>
      </w:tr>
      <w:tr w:rsidR="00E139B9" w:rsidRPr="00A000D1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sovet milli siyasəti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Xalq Cümhuriyyətinin süqutu və onun süqutundan sonra Azərbaycanda ictimai-siyasi vəziyyət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sovet rejiminin yaradılmasının Azərbaycanın ərazi birliyinə təsiri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sosialist yenidənqurmaları və onların nəticələri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SSR-də mədəni quruculuq</w:t>
            </w:r>
          </w:p>
        </w:tc>
      </w:tr>
      <w:tr w:rsidR="00E139B9" w:rsidRPr="00A000D1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II dünya müharibəsinin başlanması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neft sənayesi Yeni İqtisadi Siyasət dövründə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29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II dünya müharibəsi dövründə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lastRenderedPageBreak/>
              <w:t>30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20-ci illərində Azərbaycan SSR-də kütləvi repressiyalar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antifaşist müqavimət və partizan hərəkatları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II dünya müharibəsi zamanı müharibə edən dövlətlərin Azərbaycana dair planları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Şərq xalqlarıının Bakıda I Qurultayının keçirilməsi və Qurultayın keçirilməsində məqsəd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sovet rejimi qurulduqdan sonra Naxçıvanın status məsələsi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II dünya müharibəsi dövründə Azərbaycanda yaradılmış diviziyalar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“Barbarossa” və  Edelveys planlarının əsas məqsədləri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İkinci dünya müharibəsi dövründə Azərbaycan döyüşçülərinin qəhrəmanlıqları</w:t>
            </w:r>
          </w:p>
        </w:tc>
      </w:tr>
      <w:tr w:rsidR="00E139B9" w:rsidRPr="00A000D1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Cənubi Qafqaz 1917-1918-ci illərdə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SSR “hərbikommunizm” siyasəti dövründə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General Tomsonun Bakı haqqında Bəyannaməsi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Brest-Litovsk sülh müqaviləsi və onun  Cənubi Qafqaza dair maddələri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 dünya müharibəsinin səbəbləri və müharibədə iştirak edən dövlətllərin əsas məqsədləri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əvvələrində Azərbaycan opera teatrı və teatr sənətinin inkişafındakı yeniliklər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Cənubi Azərbaycan I dünya müharibəsi illərində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Batum sülhü və Mudros barışığı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Xalq Cümhuriyyəti və qonşu dövlətlərlə  münasibətlər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20-30-cu illərində Azərbaycan teatr sənətində yeniliklər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Atlantika xartiyasınn yaranması və onun əsas məqsədi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əvvəllərində neft sənayesinin inkişafı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Sarıqamış əməliyyatı və onun Cənubi Qafqaz üçün nəticələri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Faşizm üzərində qələbədə Bakı neftinin rolu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İkinci dünya müharibəsinin Azərbaycan üçün nəticələri</w:t>
            </w:r>
          </w:p>
        </w:tc>
      </w:tr>
      <w:tr w:rsidR="00E139B9" w:rsidRPr="00A000D1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Cənubi Azərbaycan 1941-1946-cı illərdə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S.C.Pişəvərinin başçılığı altında Cənubi Azərbaycanda milli azadlıq hərəkatı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40-60-cı illərində Azərbaycanda sosial-iqtisadi vəziyyət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40-60-cı illərində Azərbaycanda siyasi vəziyyət</w:t>
            </w:r>
          </w:p>
        </w:tc>
      </w:tr>
      <w:tr w:rsidR="00E139B9" w:rsidRPr="00A000D1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40-60-cı illərində Azəbaycanda mədəni quruculuq. Azərbaycanda kino sənətinin inkişafı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Azərbaycanlıların Ermənistandan-tarixi etnik torpaqlarından kütləvi surətdə deportasiyası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59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SSR XX əsrin 70-80-ci illərində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Yenidənqurma şəraitində milli münasibətlərin kəskinləməsi</w:t>
            </w:r>
          </w:p>
        </w:tc>
      </w:tr>
      <w:tr w:rsidR="00E139B9" w:rsidRPr="00A000D1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SSR-nin neft sənayesi XX əsrin 70-80-ci illərində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lastRenderedPageBreak/>
              <w:t>62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SSR-də  XX əsrin 70-80-ci illərində inşa olunmuş memarlıq abidələri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Güney Azərbaycan İran İslam inqilabı dövründə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Güney Azərbaycan İran İslam inqilabından sonrakı dövrdə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“21 Azər” hərəkatı</w:t>
            </w:r>
          </w:p>
        </w:tc>
      </w:tr>
      <w:tr w:rsidR="00E139B9" w:rsidRPr="00A000D1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Qondarma “Dağlıq Qarabağ” məsələsi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Qondarma “Dağlıq Qarabağ” məsələsinin Azərbaycanın ictimai-siyasi durumuna təsiri</w:t>
            </w:r>
          </w:p>
        </w:tc>
      </w:tr>
      <w:tr w:rsidR="00E139B9" w:rsidRPr="00A000D1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“Qanlı Yanvar” hadisəsi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69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Dövlət müstəqilliyinin bərpa edilməsi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müstəqilliyin ilk illərində</w:t>
            </w:r>
          </w:p>
        </w:tc>
      </w:tr>
      <w:tr w:rsidR="00E139B9" w:rsidRPr="00A000D1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SSRİ-nin dağılması</w:t>
            </w:r>
          </w:p>
        </w:tc>
      </w:tr>
      <w:tr w:rsidR="00E139B9" w:rsidRPr="00A000D1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Xocalı soyqırımı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Ümummilli lider Heydər Əliyevin Naxçıvandakı fəaliyyət dövrü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Milli Qurtuluş Günü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Heydər Əliyevin yenidən Azərbaycan rəhbərliyinə gətirilməsi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Azərbaycanda qondarma “Talış-Muğan Respublikası” və “Ləzgistan dövləti” yaratmaq cəhdləri</w:t>
            </w:r>
          </w:p>
        </w:tc>
      </w:tr>
      <w:tr w:rsidR="00E139B9" w:rsidRPr="00A000D1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– Ermənistan müharibəsinin başlanması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Respublikasının yeni neft strategiyası – “Əsrin müqaviləsi”nin imzalanması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79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90-cı illərində neft sənayesinin inkişafı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Müstəqil Azərbaycan Respublikası Konstitusiyasının qəbul edilməsi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Respublikasının üzv olduğu təşkilatlar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Respublikası Konstitusiyasına dəyişiklik edilməsi haqqında keçirlmiş referendumlar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iqtisadiyyatı XX əsrin 80-90-cı illərində</w:t>
            </w:r>
          </w:p>
        </w:tc>
      </w:tr>
      <w:tr w:rsidR="00E139B9" w:rsidRPr="00E139B9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Azərbaycanın XX əsrin 80-90-cı illəri mədəni dirçəlişi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intibahının yeni mərhələsi</w:t>
            </w:r>
          </w:p>
        </w:tc>
      </w:tr>
      <w:tr w:rsidR="00E139B9" w:rsidRPr="00E139B9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İlham Əliyevin respublika rəhbərliyinə gəlməsi və respublikanın gələcəyi üçün gördüyü ilkin tədbirlər</w:t>
            </w:r>
          </w:p>
        </w:tc>
      </w:tr>
      <w:tr w:rsidR="00E139B9" w:rsidRPr="00A000D1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Respublikası dünya birliyində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90-cı illərində Azərbaycan Respublikasının xarici siyasəti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89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 xml:space="preserve"> “Dəmir Yumruq” əməliyyatı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“Vətən müharibəsi”nin başlanması üçün zəmin</w:t>
            </w:r>
          </w:p>
        </w:tc>
      </w:tr>
      <w:tr w:rsidR="00E139B9" w:rsidRPr="00A000D1" w:rsidTr="00F743F4">
        <w:trPr>
          <w:trHeight w:val="377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91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“Vətən müharibəsi” döyüşlərinin gedişi</w:t>
            </w:r>
          </w:p>
        </w:tc>
      </w:tr>
      <w:tr w:rsidR="00E139B9" w:rsidRPr="00E139B9" w:rsidTr="00F743F4">
        <w:trPr>
          <w:trHeight w:val="404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92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Müasir hərb tarixində misli görülməmiş “Şuşa əməliyyatı”</w:t>
            </w:r>
          </w:p>
        </w:tc>
      </w:tr>
      <w:tr w:rsidR="00E139B9" w:rsidRPr="00E139B9" w:rsidTr="00F743F4">
        <w:trPr>
          <w:trHeight w:val="431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93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44 günlük  müharibədə Azərbaycanın hərbi üstünlüyü</w:t>
            </w:r>
          </w:p>
        </w:tc>
      </w:tr>
      <w:tr w:rsidR="00E139B9" w:rsidRPr="00A000D1" w:rsidTr="00F743F4">
        <w:trPr>
          <w:trHeight w:val="359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lastRenderedPageBreak/>
              <w:t>94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44 günlük müharibəsinin nəticəsi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95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Üçtərəfli bəyanatın imzalanması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96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 torpaqlarının işğaldan azad olunması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97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Müstəqil Azərbaycan Respublikasında Heydər Əliyev siyasi xətti</w:t>
            </w:r>
          </w:p>
        </w:tc>
      </w:tr>
      <w:tr w:rsidR="00E139B9" w:rsidRPr="00E139B9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98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Azərbaycanın qələbəsində Türkiyə Respublikasının rolu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99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40-50-ci illərində Azərbaycanın təhsil sistemi</w:t>
            </w:r>
          </w:p>
        </w:tc>
      </w:tr>
      <w:tr w:rsidR="00E139B9" w:rsidRPr="00A000D1" w:rsidTr="00F743F4">
        <w:trPr>
          <w:trHeight w:val="386"/>
        </w:trPr>
        <w:tc>
          <w:tcPr>
            <w:tcW w:w="610" w:type="dxa"/>
            <w:hideMark/>
          </w:tcPr>
          <w:p w:rsidR="00E139B9" w:rsidRPr="00A000D1" w:rsidRDefault="00E139B9" w:rsidP="0042395C">
            <w:pPr>
              <w:jc w:val="center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100</w:t>
            </w:r>
          </w:p>
        </w:tc>
        <w:tc>
          <w:tcPr>
            <w:tcW w:w="9704" w:type="dxa"/>
          </w:tcPr>
          <w:p w:rsidR="00E139B9" w:rsidRPr="00A000D1" w:rsidRDefault="00E139B9" w:rsidP="0042395C">
            <w:pPr>
              <w:jc w:val="left"/>
              <w:rPr>
                <w:rFonts w:eastAsia="Times New Roman"/>
                <w:sz w:val="20"/>
                <w:szCs w:val="20"/>
                <w:lang w:val="az-Latn-AZ"/>
              </w:rPr>
            </w:pPr>
            <w:r>
              <w:rPr>
                <w:rFonts w:eastAsia="Times New Roman"/>
                <w:sz w:val="20"/>
                <w:szCs w:val="20"/>
                <w:lang w:val="az-Latn-AZ"/>
              </w:rPr>
              <w:t>XX əsrin sonlarında neft strategiyası</w:t>
            </w:r>
          </w:p>
        </w:tc>
      </w:tr>
    </w:tbl>
    <w:p w:rsidR="004F0213" w:rsidRDefault="004F0213"/>
    <w:sectPr w:rsidR="004F02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117"/>
    <w:multiLevelType w:val="hybridMultilevel"/>
    <w:tmpl w:val="7466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7B2C"/>
    <w:multiLevelType w:val="hybridMultilevel"/>
    <w:tmpl w:val="AF4EB8A6"/>
    <w:lvl w:ilvl="0" w:tplc="3DBA5F4E">
      <w:start w:val="1"/>
      <w:numFmt w:val="decimal"/>
      <w:lvlText w:val="%1."/>
      <w:lvlJc w:val="left"/>
      <w:pPr>
        <w:ind w:left="394" w:hanging="360"/>
      </w:pPr>
      <w:rPr>
        <w:rFonts w:ascii="Times New Roman" w:eastAsia="TimesNewRomanPS-Bold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C653629"/>
    <w:multiLevelType w:val="hybridMultilevel"/>
    <w:tmpl w:val="1A62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5C36"/>
    <w:multiLevelType w:val="hybridMultilevel"/>
    <w:tmpl w:val="8B223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8574F"/>
    <w:multiLevelType w:val="hybridMultilevel"/>
    <w:tmpl w:val="E8F6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14B86"/>
    <w:multiLevelType w:val="hybridMultilevel"/>
    <w:tmpl w:val="54EC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21FB4"/>
    <w:multiLevelType w:val="hybridMultilevel"/>
    <w:tmpl w:val="FCF62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C4466"/>
    <w:multiLevelType w:val="hybridMultilevel"/>
    <w:tmpl w:val="06FC495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93F23"/>
    <w:multiLevelType w:val="hybridMultilevel"/>
    <w:tmpl w:val="CECACBAE"/>
    <w:lvl w:ilvl="0" w:tplc="4C14FF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86"/>
    <w:rsid w:val="004F0213"/>
    <w:rsid w:val="00C20986"/>
    <w:rsid w:val="00E139B9"/>
    <w:rsid w:val="00F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B9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9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B9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E139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39B9"/>
    <w:rPr>
      <w:color w:val="0000FF" w:themeColor="hyperlink"/>
      <w:u w:val="single"/>
    </w:rPr>
  </w:style>
  <w:style w:type="paragraph" w:customStyle="1" w:styleId="Default">
    <w:name w:val="Default"/>
    <w:rsid w:val="00E13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9B9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  <w:style w:type="paragraph" w:styleId="Header">
    <w:name w:val="header"/>
    <w:basedOn w:val="Normal"/>
    <w:link w:val="HeaderChar"/>
    <w:uiPriority w:val="99"/>
    <w:unhideWhenUsed/>
    <w:rsid w:val="00E139B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B9"/>
    <w:rPr>
      <w:rFonts w:ascii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E139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39B9"/>
    <w:pPr>
      <w:widowControl w:val="0"/>
      <w:autoSpaceDE w:val="0"/>
      <w:autoSpaceDN w:val="0"/>
      <w:spacing w:line="240" w:lineRule="auto"/>
      <w:ind w:left="107"/>
      <w:jc w:val="left"/>
    </w:pPr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39B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mw-headline">
    <w:name w:val="mw-headline"/>
    <w:rsid w:val="00E139B9"/>
  </w:style>
  <w:style w:type="paragraph" w:styleId="Subtitle">
    <w:name w:val="Subtitle"/>
    <w:basedOn w:val="Normal"/>
    <w:next w:val="Normal"/>
    <w:link w:val="SubtitleChar"/>
    <w:uiPriority w:val="11"/>
    <w:qFormat/>
    <w:rsid w:val="00E139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39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39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39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139B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B9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9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B9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E139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39B9"/>
    <w:rPr>
      <w:color w:val="0000FF" w:themeColor="hyperlink"/>
      <w:u w:val="single"/>
    </w:rPr>
  </w:style>
  <w:style w:type="paragraph" w:customStyle="1" w:styleId="Default">
    <w:name w:val="Default"/>
    <w:rsid w:val="00E13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9B9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  <w:style w:type="paragraph" w:styleId="Header">
    <w:name w:val="header"/>
    <w:basedOn w:val="Normal"/>
    <w:link w:val="HeaderChar"/>
    <w:uiPriority w:val="99"/>
    <w:unhideWhenUsed/>
    <w:rsid w:val="00E139B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B9"/>
    <w:rPr>
      <w:rFonts w:ascii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E139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39B9"/>
    <w:pPr>
      <w:widowControl w:val="0"/>
      <w:autoSpaceDE w:val="0"/>
      <w:autoSpaceDN w:val="0"/>
      <w:spacing w:line="240" w:lineRule="auto"/>
      <w:ind w:left="107"/>
      <w:jc w:val="left"/>
    </w:pPr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39B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mw-headline">
    <w:name w:val="mw-headline"/>
    <w:rsid w:val="00E139B9"/>
  </w:style>
  <w:style w:type="paragraph" w:styleId="Subtitle">
    <w:name w:val="Subtitle"/>
    <w:basedOn w:val="Normal"/>
    <w:next w:val="Normal"/>
    <w:link w:val="SubtitleChar"/>
    <w:uiPriority w:val="11"/>
    <w:qFormat/>
    <w:rsid w:val="00E139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39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39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39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139B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2024-12-16T13:59:00Z</dcterms:created>
  <dcterms:modified xsi:type="dcterms:W3CDTF">2024-12-16T14:01:00Z</dcterms:modified>
</cp:coreProperties>
</file>